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FDBBB">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附件3：</w:t>
      </w:r>
    </w:p>
    <w:p w14:paraId="1BBED393">
      <w:pPr>
        <w:jc w:val="center"/>
        <w:rPr>
          <w:rFonts w:hint="eastAsia" w:ascii="方正小标宋简体" w:hAnsi="方正小标宋简体" w:eastAsia="方正小标宋简体" w:cs="方正小标宋简体"/>
          <w:bCs/>
          <w:kern w:val="2"/>
          <w:sz w:val="44"/>
          <w:szCs w:val="44"/>
          <w:lang w:val="en-US" w:eastAsia="zh-CN" w:bidi="ar-SA"/>
        </w:rPr>
      </w:pPr>
      <w:bookmarkStart w:id="0" w:name="_GoBack"/>
      <w:r>
        <w:rPr>
          <w:rFonts w:hint="eastAsia" w:ascii="方正小标宋简体" w:hAnsi="方正小标宋简体" w:eastAsia="方正小标宋简体" w:cs="方正小标宋简体"/>
          <w:bCs/>
          <w:kern w:val="2"/>
          <w:sz w:val="44"/>
          <w:szCs w:val="44"/>
          <w:lang w:val="en-US" w:eastAsia="zh-CN" w:bidi="ar-SA"/>
        </w:rPr>
        <w:t>大赛个人报考承诺书</w:t>
      </w:r>
    </w:p>
    <w:bookmarkEnd w:id="0"/>
    <w:p w14:paraId="536C73A6">
      <w:pPr>
        <w:spacing w:line="420" w:lineRule="exact"/>
        <w:ind w:right="72" w:firstLine="560" w:firstLineChars="200"/>
        <w:rPr>
          <w:rFonts w:hint="eastAsia" w:ascii="仿宋" w:hAnsi="仿宋" w:eastAsia="仿宋" w:cs="Times New Roman"/>
          <w:kern w:val="2"/>
          <w:sz w:val="28"/>
          <w:szCs w:val="28"/>
          <w:lang w:val="en-US" w:eastAsia="zh-CN" w:bidi="ar-SA"/>
        </w:rPr>
      </w:pPr>
    </w:p>
    <w:p w14:paraId="4D2EF835">
      <w:pPr>
        <w:spacing w:line="420" w:lineRule="exact"/>
        <w:ind w:right="72" w:firstLine="600" w:firstLineChars="20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 xml:space="preserve">本人已知晓2026年泰安市“技能兴泰”职业技能大赛报考条件、资格审核相关要求，承诺遵守本次大赛有关规定，并做出以下承诺：       </w:t>
      </w:r>
    </w:p>
    <w:p w14:paraId="5339CBAF">
      <w:pPr>
        <w:numPr>
          <w:ilvl w:val="0"/>
          <w:numId w:val="1"/>
        </w:numPr>
        <w:spacing w:line="420" w:lineRule="exact"/>
        <w:ind w:right="72" w:firstLine="600" w:firstLineChars="20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仅参加本次大赛的1个赛项，未以任何形式重复报名其他赛项；</w:t>
      </w:r>
    </w:p>
    <w:p w14:paraId="3A233373">
      <w:pPr>
        <w:numPr>
          <w:ilvl w:val="0"/>
          <w:numId w:val="1"/>
        </w:numPr>
        <w:spacing w:line="420" w:lineRule="exact"/>
        <w:ind w:right="72" w:firstLine="600" w:firstLineChars="20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未取得过本参赛项目同等级证书；</w:t>
      </w:r>
    </w:p>
    <w:p w14:paraId="482391F0">
      <w:pPr>
        <w:numPr>
          <w:ilvl w:val="0"/>
          <w:numId w:val="1"/>
        </w:numPr>
        <w:spacing w:line="420" w:lineRule="exact"/>
        <w:ind w:right="72" w:firstLine="600" w:firstLineChars="20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本人现有证书情况如下：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900"/>
        <w:gridCol w:w="1572"/>
        <w:gridCol w:w="2688"/>
        <w:gridCol w:w="1033"/>
      </w:tblGrid>
      <w:tr w14:paraId="6E2B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14:paraId="7691186E">
            <w:pPr>
              <w:numPr>
                <w:ilvl w:val="0"/>
                <w:numId w:val="0"/>
              </w:numPr>
              <w:spacing w:line="420" w:lineRule="exact"/>
              <w:ind w:right="72" w:rightChars="0"/>
              <w:jc w:val="center"/>
              <w:rPr>
                <w:rFonts w:hint="default" w:ascii="仿宋" w:hAnsi="仿宋" w:eastAsia="仿宋" w:cs="Times New Roman"/>
                <w:kern w:val="2"/>
                <w:sz w:val="30"/>
                <w:szCs w:val="30"/>
                <w:vertAlign w:val="baseline"/>
                <w:lang w:val="en-US" w:eastAsia="zh-CN" w:bidi="ar-SA"/>
              </w:rPr>
            </w:pPr>
            <w:r>
              <w:rPr>
                <w:rFonts w:hint="eastAsia" w:ascii="仿宋" w:hAnsi="仿宋" w:eastAsia="仿宋" w:cs="Times New Roman"/>
                <w:kern w:val="2"/>
                <w:sz w:val="30"/>
                <w:szCs w:val="30"/>
                <w:vertAlign w:val="baseline"/>
                <w:lang w:val="en-US" w:eastAsia="zh-CN" w:bidi="ar-SA"/>
              </w:rPr>
              <w:t>现有证书名称</w:t>
            </w:r>
          </w:p>
        </w:tc>
        <w:tc>
          <w:tcPr>
            <w:tcW w:w="900" w:type="dxa"/>
          </w:tcPr>
          <w:p w14:paraId="509E6F70">
            <w:pPr>
              <w:numPr>
                <w:ilvl w:val="0"/>
                <w:numId w:val="0"/>
              </w:numPr>
              <w:spacing w:line="420" w:lineRule="exact"/>
              <w:ind w:right="72" w:rightChars="0"/>
              <w:jc w:val="center"/>
              <w:rPr>
                <w:rFonts w:hint="default" w:ascii="仿宋" w:hAnsi="仿宋" w:eastAsia="仿宋" w:cs="Times New Roman"/>
                <w:kern w:val="2"/>
                <w:sz w:val="30"/>
                <w:szCs w:val="30"/>
                <w:vertAlign w:val="baseline"/>
                <w:lang w:val="en-US" w:eastAsia="zh-CN" w:bidi="ar-SA"/>
              </w:rPr>
            </w:pPr>
            <w:r>
              <w:rPr>
                <w:rFonts w:hint="eastAsia" w:ascii="仿宋" w:hAnsi="仿宋" w:eastAsia="仿宋" w:cs="Times New Roman"/>
                <w:kern w:val="2"/>
                <w:sz w:val="30"/>
                <w:szCs w:val="30"/>
                <w:vertAlign w:val="baseline"/>
                <w:lang w:val="en-US" w:eastAsia="zh-CN" w:bidi="ar-SA"/>
              </w:rPr>
              <w:t>等级</w:t>
            </w:r>
          </w:p>
        </w:tc>
        <w:tc>
          <w:tcPr>
            <w:tcW w:w="1572" w:type="dxa"/>
          </w:tcPr>
          <w:p w14:paraId="694FD5A3">
            <w:pPr>
              <w:numPr>
                <w:ilvl w:val="0"/>
                <w:numId w:val="0"/>
              </w:numPr>
              <w:spacing w:line="420" w:lineRule="exact"/>
              <w:ind w:right="72" w:rightChars="0"/>
              <w:jc w:val="center"/>
              <w:rPr>
                <w:rFonts w:hint="default" w:ascii="仿宋" w:hAnsi="仿宋" w:eastAsia="仿宋" w:cs="Times New Roman"/>
                <w:kern w:val="2"/>
                <w:sz w:val="30"/>
                <w:szCs w:val="30"/>
                <w:vertAlign w:val="baseline"/>
                <w:lang w:val="en-US" w:eastAsia="zh-CN" w:bidi="ar-SA"/>
              </w:rPr>
            </w:pPr>
            <w:r>
              <w:rPr>
                <w:rFonts w:hint="eastAsia" w:ascii="仿宋" w:hAnsi="仿宋" w:eastAsia="仿宋" w:cs="Times New Roman"/>
                <w:kern w:val="2"/>
                <w:sz w:val="30"/>
                <w:szCs w:val="30"/>
                <w:vertAlign w:val="baseline"/>
                <w:lang w:val="en-US" w:eastAsia="zh-CN" w:bidi="ar-SA"/>
              </w:rPr>
              <w:t>取证时间</w:t>
            </w:r>
          </w:p>
        </w:tc>
        <w:tc>
          <w:tcPr>
            <w:tcW w:w="2688" w:type="dxa"/>
          </w:tcPr>
          <w:p w14:paraId="06FC6AA9">
            <w:pPr>
              <w:numPr>
                <w:ilvl w:val="0"/>
                <w:numId w:val="0"/>
              </w:numPr>
              <w:spacing w:line="420" w:lineRule="exact"/>
              <w:ind w:right="72" w:rightChars="0"/>
              <w:jc w:val="center"/>
              <w:rPr>
                <w:rFonts w:hint="default" w:ascii="仿宋" w:hAnsi="仿宋" w:eastAsia="仿宋" w:cs="Times New Roman"/>
                <w:kern w:val="2"/>
                <w:sz w:val="30"/>
                <w:szCs w:val="30"/>
                <w:vertAlign w:val="baseline"/>
                <w:lang w:val="en-US" w:eastAsia="zh-CN" w:bidi="ar-SA"/>
              </w:rPr>
            </w:pPr>
            <w:r>
              <w:rPr>
                <w:rFonts w:hint="eastAsia" w:ascii="仿宋" w:hAnsi="仿宋" w:eastAsia="仿宋" w:cs="Times New Roman"/>
                <w:kern w:val="2"/>
                <w:sz w:val="30"/>
                <w:szCs w:val="30"/>
                <w:vertAlign w:val="baseline"/>
                <w:lang w:val="en-US" w:eastAsia="zh-CN" w:bidi="ar-SA"/>
              </w:rPr>
              <w:t>证书编号</w:t>
            </w:r>
          </w:p>
        </w:tc>
        <w:tc>
          <w:tcPr>
            <w:tcW w:w="1033" w:type="dxa"/>
          </w:tcPr>
          <w:p w14:paraId="10AA2CC6">
            <w:pPr>
              <w:numPr>
                <w:ilvl w:val="0"/>
                <w:numId w:val="0"/>
              </w:numPr>
              <w:spacing w:line="420" w:lineRule="exact"/>
              <w:ind w:right="72" w:rightChars="0"/>
              <w:jc w:val="center"/>
              <w:rPr>
                <w:rFonts w:hint="default" w:ascii="仿宋" w:hAnsi="仿宋" w:eastAsia="仿宋" w:cs="Times New Roman"/>
                <w:kern w:val="2"/>
                <w:sz w:val="30"/>
                <w:szCs w:val="30"/>
                <w:vertAlign w:val="baseline"/>
                <w:lang w:val="en-US" w:eastAsia="zh-CN" w:bidi="ar-SA"/>
              </w:rPr>
            </w:pPr>
            <w:r>
              <w:rPr>
                <w:rFonts w:hint="eastAsia" w:ascii="仿宋" w:hAnsi="仿宋" w:eastAsia="仿宋" w:cs="Times New Roman"/>
                <w:kern w:val="2"/>
                <w:sz w:val="30"/>
                <w:szCs w:val="30"/>
                <w:vertAlign w:val="baseline"/>
                <w:lang w:val="en-US" w:eastAsia="zh-CN" w:bidi="ar-SA"/>
              </w:rPr>
              <w:t>备注</w:t>
            </w:r>
          </w:p>
        </w:tc>
      </w:tr>
      <w:tr w14:paraId="48C3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14:paraId="7DE5B1C9">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900" w:type="dxa"/>
          </w:tcPr>
          <w:p w14:paraId="132D7AD5">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1572" w:type="dxa"/>
          </w:tcPr>
          <w:p w14:paraId="54AB667D">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2688" w:type="dxa"/>
          </w:tcPr>
          <w:p w14:paraId="6EB26AFA">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1033" w:type="dxa"/>
          </w:tcPr>
          <w:p w14:paraId="493CBBAA">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r>
      <w:tr w14:paraId="0120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14:paraId="4BF1CF31">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900" w:type="dxa"/>
          </w:tcPr>
          <w:p w14:paraId="001E4DB4">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1572" w:type="dxa"/>
          </w:tcPr>
          <w:p w14:paraId="4EEFE2DC">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2688" w:type="dxa"/>
          </w:tcPr>
          <w:p w14:paraId="52BACCF4">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1033" w:type="dxa"/>
          </w:tcPr>
          <w:p w14:paraId="38C69BB9">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r>
      <w:tr w14:paraId="5A3F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14:paraId="3060AB3D">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900" w:type="dxa"/>
          </w:tcPr>
          <w:p w14:paraId="2520E3ED">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1572" w:type="dxa"/>
          </w:tcPr>
          <w:p w14:paraId="29017413">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2688" w:type="dxa"/>
          </w:tcPr>
          <w:p w14:paraId="1C79B2E7">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1033" w:type="dxa"/>
          </w:tcPr>
          <w:p w14:paraId="52D41ECC">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r>
      <w:tr w14:paraId="2615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tcPr>
          <w:p w14:paraId="601E6D80">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900" w:type="dxa"/>
          </w:tcPr>
          <w:p w14:paraId="13DB229A">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1572" w:type="dxa"/>
          </w:tcPr>
          <w:p w14:paraId="4EC67BF3">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2688" w:type="dxa"/>
          </w:tcPr>
          <w:p w14:paraId="27AAEEE0">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c>
          <w:tcPr>
            <w:tcW w:w="1033" w:type="dxa"/>
          </w:tcPr>
          <w:p w14:paraId="4816DB29">
            <w:pPr>
              <w:numPr>
                <w:ilvl w:val="0"/>
                <w:numId w:val="0"/>
              </w:numPr>
              <w:spacing w:line="420" w:lineRule="exact"/>
              <w:ind w:right="72" w:rightChars="0"/>
              <w:rPr>
                <w:rFonts w:hint="eastAsia" w:ascii="仿宋" w:hAnsi="仿宋" w:eastAsia="仿宋" w:cs="Times New Roman"/>
                <w:kern w:val="2"/>
                <w:sz w:val="30"/>
                <w:szCs w:val="30"/>
                <w:vertAlign w:val="baseline"/>
                <w:lang w:val="en-US" w:eastAsia="zh-CN" w:bidi="ar-SA"/>
              </w:rPr>
            </w:pPr>
          </w:p>
        </w:tc>
      </w:tr>
    </w:tbl>
    <w:p w14:paraId="70CA24BB">
      <w:pPr>
        <w:numPr>
          <w:ilvl w:val="0"/>
          <w:numId w:val="0"/>
        </w:numPr>
        <w:spacing w:line="420" w:lineRule="exact"/>
        <w:ind w:right="72" w:rightChars="0"/>
        <w:rPr>
          <w:rFonts w:hint="eastAsia" w:ascii="仿宋" w:hAnsi="仿宋" w:eastAsia="仿宋" w:cs="Times New Roman"/>
          <w:kern w:val="2"/>
          <w:sz w:val="30"/>
          <w:szCs w:val="30"/>
          <w:lang w:val="en-US" w:eastAsia="zh-CN" w:bidi="ar-SA"/>
        </w:rPr>
      </w:pPr>
    </w:p>
    <w:p w14:paraId="6562A3E1">
      <w:pPr>
        <w:numPr>
          <w:ilvl w:val="0"/>
          <w:numId w:val="1"/>
        </w:numPr>
        <w:spacing w:line="420" w:lineRule="exact"/>
        <w:ind w:right="72" w:firstLine="600" w:firstLineChars="20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填写的所有报名信息均真实、完整、有效。</w:t>
      </w:r>
    </w:p>
    <w:p w14:paraId="4DAE2ACF">
      <w:pPr>
        <w:numPr>
          <w:ilvl w:val="0"/>
          <w:numId w:val="1"/>
        </w:numPr>
        <w:spacing w:line="420" w:lineRule="exact"/>
        <w:ind w:right="72" w:firstLine="600" w:firstLineChars="20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赛前认真核对准考证信息，因准考证信息错误未及时提出修改导致所发放的证书个人信息有误的不做更改。</w:t>
      </w:r>
    </w:p>
    <w:p w14:paraId="7748F17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00" w:firstLineChars="200"/>
        <w:jc w:val="both"/>
        <w:textAlignment w:val="auto"/>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严格遵守大赛规则，服从监考人员、裁判及工作人员管理安排，阅读熟知并在《考生违纪违规行为认定与处理规定》后签字。</w:t>
      </w:r>
    </w:p>
    <w:p w14:paraId="4E6FC244">
      <w:pPr>
        <w:spacing w:line="420" w:lineRule="exact"/>
        <w:ind w:right="72" w:firstLine="600" w:firstLineChars="200"/>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若发现承诺内容不实或违反以上承诺内容，自愿接受取消所有参赛资格的处理并</w:t>
      </w:r>
      <w:r>
        <w:rPr>
          <w:rFonts w:hint="eastAsia" w:ascii="仿宋" w:hAnsi="仿宋" w:eastAsia="仿宋" w:cs="Times New Roman"/>
          <w:color w:val="000000"/>
          <w:kern w:val="2"/>
          <w:sz w:val="30"/>
          <w:szCs w:val="30"/>
          <w:lang w:val="en-US" w:eastAsia="zh-CN" w:bidi="ar-SA"/>
        </w:rPr>
        <w:t>取消当次考试所有竞赛项目成绩（已参赛者）、注销证书数据及职业技能等级证书（已获得证书者）</w:t>
      </w:r>
      <w:r>
        <w:rPr>
          <w:rFonts w:hint="eastAsia" w:ascii="仿宋" w:hAnsi="仿宋" w:eastAsia="仿宋" w:cs="Times New Roman"/>
          <w:kern w:val="2"/>
          <w:sz w:val="30"/>
          <w:szCs w:val="30"/>
          <w:lang w:val="en-US" w:eastAsia="zh-CN" w:bidi="ar-SA"/>
        </w:rPr>
        <w:t>的处理。</w:t>
      </w:r>
    </w:p>
    <w:p w14:paraId="6219197D">
      <w:pPr>
        <w:spacing w:line="420" w:lineRule="exact"/>
        <w:ind w:right="72"/>
        <w:rPr>
          <w:rFonts w:hint="default" w:ascii="仿宋" w:hAnsi="仿宋" w:eastAsia="仿宋" w:cs="Times New Roman"/>
          <w:kern w:val="2"/>
          <w:sz w:val="30"/>
          <w:szCs w:val="30"/>
          <w:u w:val="single"/>
          <w:lang w:val="en-US" w:eastAsia="zh-CN" w:bidi="ar-SA"/>
        </w:rPr>
      </w:pPr>
      <w:r>
        <w:rPr>
          <w:sz w:val="30"/>
        </w:rPr>
        <mc:AlternateContent>
          <mc:Choice Requires="wps">
            <w:drawing>
              <wp:anchor distT="0" distB="0" distL="114300" distR="114300" simplePos="0" relativeHeight="251659264" behindDoc="0" locked="0" layoutInCell="1" allowOverlap="1">
                <wp:simplePos x="0" y="0"/>
                <wp:positionH relativeFrom="column">
                  <wp:posOffset>3467735</wp:posOffset>
                </wp:positionH>
                <wp:positionV relativeFrom="paragraph">
                  <wp:posOffset>264795</wp:posOffset>
                </wp:positionV>
                <wp:extent cx="1927860" cy="635"/>
                <wp:effectExtent l="0" t="0" r="0" b="0"/>
                <wp:wrapNone/>
                <wp:docPr id="2" name="直接连接符 2"/>
                <wp:cNvGraphicFramePr/>
                <a:graphic xmlns:a="http://schemas.openxmlformats.org/drawingml/2006/main">
                  <a:graphicData uri="http://schemas.microsoft.com/office/word/2010/wordprocessingShape">
                    <wps:wsp>
                      <wps:cNvSpPr/>
                      <wps:spPr>
                        <a:xfrm>
                          <a:off x="0" y="0"/>
                          <a:ext cx="1927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3.05pt;margin-top:20.85pt;height:0.05pt;width:151.8pt;z-index:251659264;mso-width-relative:page;mso-height-relative:page;" filled="f" stroked="t" coordsize="21600,21600" o:gfxdata="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3zJk1wAAAAkBAAAPAAAAAAAAAAEAIAAAACIAAABkcnMvZG93bnJldi54bWxQSwEC&#10;FAAUAAAACACHTuJASNsBkfUBAADmAwAADgAAAAAAAAABACAAAAAmAQAAZHJzL2Uyb0RvYy54bWxQ&#10;SwUGAAAAAAYABgBZAQAAjQUAAAAA&#10;">
                <v:path arrowok="t"/>
                <v:fill on="f" focussize="0,0"/>
                <v:stroke color="#000000"/>
                <v:imagedata o:title=""/>
                <o:lock v:ext="edit" aspectratio="f"/>
              </v:line>
            </w:pict>
          </mc:Fallback>
        </mc:AlternateContent>
      </w:r>
      <w:r>
        <w:rPr>
          <w:rFonts w:hint="eastAsia" w:ascii="仿宋" w:hAnsi="仿宋" w:eastAsia="仿宋" w:cs="Times New Roman"/>
          <w:kern w:val="2"/>
          <w:sz w:val="30"/>
          <w:szCs w:val="30"/>
          <w:lang w:val="en-US" w:eastAsia="zh-CN" w:bidi="ar-SA"/>
        </w:rPr>
        <w:t>承诺人签字：</w:t>
      </w:r>
      <w:r>
        <w:rPr>
          <w:rFonts w:hint="eastAsia" w:ascii="仿宋" w:hAnsi="仿宋" w:eastAsia="仿宋" w:cs="Times New Roman"/>
          <w:kern w:val="2"/>
          <w:sz w:val="30"/>
          <w:szCs w:val="30"/>
          <w:u w:val="single"/>
          <w:lang w:val="en-US" w:eastAsia="zh-CN" w:bidi="ar-SA"/>
        </w:rPr>
        <w:t xml:space="preserve">               </w:t>
      </w:r>
      <w:r>
        <w:rPr>
          <w:rFonts w:hint="eastAsia" w:ascii="仿宋" w:hAnsi="仿宋" w:eastAsia="仿宋" w:cs="Times New Roman"/>
          <w:kern w:val="2"/>
          <w:sz w:val="30"/>
          <w:szCs w:val="30"/>
          <w:lang w:val="en-US" w:eastAsia="zh-CN" w:bidi="ar-SA"/>
        </w:rPr>
        <w:t>身份证号：</w:t>
      </w:r>
      <w:r>
        <w:rPr>
          <w:rFonts w:hint="eastAsia" w:ascii="仿宋" w:hAnsi="仿宋" w:eastAsia="仿宋" w:cs="Times New Roman"/>
          <w:kern w:val="2"/>
          <w:sz w:val="30"/>
          <w:szCs w:val="30"/>
          <w:u w:val="single"/>
          <w:lang w:val="en-US" w:eastAsia="zh-CN" w:bidi="ar-SA"/>
        </w:rPr>
        <w:t xml:space="preserve">                   </w:t>
      </w:r>
    </w:p>
    <w:p w14:paraId="135A98BC">
      <w:pPr>
        <w:spacing w:line="420" w:lineRule="exact"/>
        <w:ind w:right="72" w:firstLine="4800" w:firstLineChars="1600"/>
        <w:rPr>
          <w:rFonts w:hint="eastAsia" w:ascii="仿宋" w:hAnsi="仿宋" w:eastAsia="仿宋" w:cs="Times New Roman"/>
          <w:kern w:val="2"/>
          <w:sz w:val="30"/>
          <w:szCs w:val="30"/>
          <w:lang w:val="en-US" w:eastAsia="zh-CN" w:bidi="ar-SA"/>
        </w:rPr>
      </w:pPr>
    </w:p>
    <w:p w14:paraId="5287B086">
      <w:pPr>
        <w:spacing w:line="420" w:lineRule="exact"/>
        <w:ind w:right="72"/>
        <w:rPr>
          <w:rFonts w:hint="default" w:ascii="仿宋" w:hAnsi="仿宋" w:eastAsia="仿宋" w:cs="Times New Roman"/>
          <w:kern w:val="2"/>
          <w:sz w:val="30"/>
          <w:szCs w:val="30"/>
          <w:u w:val="single"/>
          <w:lang w:val="en-US" w:eastAsia="zh-CN" w:bidi="ar-SA"/>
        </w:rPr>
      </w:pPr>
      <w:r>
        <w:rPr>
          <w:sz w:val="30"/>
        </w:rPr>
        <mc:AlternateContent>
          <mc:Choice Requires="wps">
            <w:drawing>
              <wp:anchor distT="0" distB="0" distL="114300" distR="114300" simplePos="0" relativeHeight="251660288" behindDoc="0" locked="0" layoutInCell="1" allowOverlap="1">
                <wp:simplePos x="0" y="0"/>
                <wp:positionH relativeFrom="column">
                  <wp:posOffset>3825875</wp:posOffset>
                </wp:positionH>
                <wp:positionV relativeFrom="paragraph">
                  <wp:posOffset>219075</wp:posOffset>
                </wp:positionV>
                <wp:extent cx="1556385" cy="635"/>
                <wp:effectExtent l="0" t="0" r="0" b="0"/>
                <wp:wrapNone/>
                <wp:docPr id="1" name="直接连接符 1"/>
                <wp:cNvGraphicFramePr/>
                <a:graphic xmlns:a="http://schemas.openxmlformats.org/drawingml/2006/main">
                  <a:graphicData uri="http://schemas.microsoft.com/office/word/2010/wordprocessingShape">
                    <wps:wsp>
                      <wps:cNvSpPr/>
                      <wps:spPr>
                        <a:xfrm>
                          <a:off x="0" y="0"/>
                          <a:ext cx="15563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1.25pt;margin-top:17.25pt;height:0.05pt;width:122.55pt;z-index:251660288;mso-width-relative:page;mso-height-relative:page;" filled="f" stroked="t" coordsize="21600,21600" o:gfxdata="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E5hCdcAAAAJAQAADwAAAAAAAAABACAAAAAiAAAAZHJzL2Rvd25yZXYueG1sUEsBAhQA&#10;FAAAAAgAh07iQC18HWTzAQAA5gMAAA4AAAAAAAAAAQAgAAAAJgEAAGRycy9lMm9Eb2MueG1sUEsF&#10;BgAAAAAGAAYAWQEAAIsFAAAAAA==&#10;">
                <v:path arrowok="t"/>
                <v:fill on="f" focussize="0,0"/>
                <v:stroke color="#000000"/>
                <v:imagedata o:title=""/>
                <o:lock v:ext="edit" aspectratio="f"/>
              </v:line>
            </w:pict>
          </mc:Fallback>
        </mc:AlternateContent>
      </w:r>
      <w:r>
        <w:rPr>
          <w:rFonts w:hint="eastAsia" w:ascii="仿宋" w:hAnsi="仿宋" w:eastAsia="仿宋" w:cs="Times New Roman"/>
          <w:kern w:val="2"/>
          <w:sz w:val="30"/>
          <w:szCs w:val="30"/>
          <w:lang w:val="en-US" w:eastAsia="zh-CN" w:bidi="ar-SA"/>
        </w:rPr>
        <w:t>所在单位：</w:t>
      </w:r>
      <w:r>
        <w:rPr>
          <w:rFonts w:hint="eastAsia" w:ascii="仿宋" w:hAnsi="仿宋" w:eastAsia="仿宋" w:cs="Times New Roman"/>
          <w:kern w:val="2"/>
          <w:sz w:val="30"/>
          <w:szCs w:val="30"/>
          <w:u w:val="single"/>
          <w:lang w:val="en-US" w:eastAsia="zh-CN" w:bidi="ar-SA"/>
        </w:rPr>
        <w:t xml:space="preserve">                 </w:t>
      </w:r>
      <w:r>
        <w:rPr>
          <w:rFonts w:hint="eastAsia" w:ascii="仿宋" w:hAnsi="仿宋" w:eastAsia="仿宋" w:cs="Times New Roman"/>
          <w:kern w:val="2"/>
          <w:sz w:val="30"/>
          <w:szCs w:val="30"/>
          <w:lang w:val="en-US" w:eastAsia="zh-CN" w:bidi="ar-SA"/>
        </w:rPr>
        <w:t>参赛赛项名称：</w:t>
      </w:r>
      <w:r>
        <w:rPr>
          <w:rFonts w:hint="eastAsia" w:ascii="仿宋" w:hAnsi="仿宋" w:eastAsia="仿宋" w:cs="Times New Roman"/>
          <w:kern w:val="2"/>
          <w:sz w:val="30"/>
          <w:szCs w:val="30"/>
          <w:u w:val="single"/>
          <w:lang w:val="en-US" w:eastAsia="zh-CN" w:bidi="ar-SA"/>
        </w:rPr>
        <w:t xml:space="preserve">               </w:t>
      </w:r>
    </w:p>
    <w:p w14:paraId="7571227D">
      <w:pPr>
        <w:spacing w:line="420" w:lineRule="exact"/>
        <w:ind w:right="72" w:firstLine="4800" w:firstLineChars="1600"/>
        <w:rPr>
          <w:rFonts w:hint="eastAsia" w:ascii="仿宋" w:hAnsi="仿宋" w:eastAsia="仿宋" w:cs="Times New Roman"/>
          <w:kern w:val="2"/>
          <w:sz w:val="30"/>
          <w:szCs w:val="30"/>
          <w:lang w:val="en-US" w:eastAsia="zh-CN" w:bidi="ar-SA"/>
        </w:rPr>
      </w:pPr>
    </w:p>
    <w:p w14:paraId="62E27F40">
      <w:pPr>
        <w:tabs>
          <w:tab w:val="center" w:pos="4152"/>
        </w:tabs>
        <w:spacing w:line="420" w:lineRule="exact"/>
        <w:ind w:right="72"/>
        <w:rPr>
          <w:rFonts w:hint="eastAsia" w:ascii="仿宋" w:hAnsi="仿宋" w:eastAsia="仿宋" w:cs="Times New Roman"/>
          <w:kern w:val="2"/>
          <w:sz w:val="30"/>
          <w:szCs w:val="30"/>
          <w:u w:val="single"/>
          <w:lang w:val="en-US" w:eastAsia="zh-CN" w:bidi="ar-SA"/>
        </w:rPr>
      </w:pPr>
      <w:r>
        <w:rPr>
          <w:sz w:val="30"/>
        </w:rPr>
        <mc:AlternateContent>
          <mc:Choice Requires="wps">
            <w:drawing>
              <wp:anchor distT="0" distB="0" distL="114300" distR="114300" simplePos="0" relativeHeight="251661312" behindDoc="0" locked="0" layoutInCell="1" allowOverlap="1">
                <wp:simplePos x="0" y="0"/>
                <wp:positionH relativeFrom="column">
                  <wp:posOffset>899795</wp:posOffset>
                </wp:positionH>
                <wp:positionV relativeFrom="paragraph">
                  <wp:posOffset>249555</wp:posOffset>
                </wp:positionV>
                <wp:extent cx="1927860" cy="635"/>
                <wp:effectExtent l="0" t="0" r="0" b="0"/>
                <wp:wrapNone/>
                <wp:docPr id="3" name="直接连接符 3"/>
                <wp:cNvGraphicFramePr/>
                <a:graphic xmlns:a="http://schemas.openxmlformats.org/drawingml/2006/main">
                  <a:graphicData uri="http://schemas.microsoft.com/office/word/2010/wordprocessingShape">
                    <wps:wsp>
                      <wps:cNvSpPr/>
                      <wps:spPr>
                        <a:xfrm>
                          <a:off x="0" y="0"/>
                          <a:ext cx="1927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5pt;margin-top:19.65pt;height:0.05pt;width:151.8pt;z-index:251661312;mso-width-relative:page;mso-height-relative:page;" filled="f" stroked="t" coordsize="21600,21600" o:gfxdata="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HcB/1wAAAAkBAAAPAAAAAAAAAAEAIAAAACIAAABkcnMvZG93bnJldi54bWxQSwEC&#10;FAAUAAAACACHTuJA7C24GPUBAADmAwAADgAAAAAAAAABACAAAAAmAQAAZHJzL2Uyb0RvYy54bWxQ&#10;SwUGAAAAAAYABgBZAQAAjQUAAAAA&#10;">
                <v:path arrowok="t"/>
                <v:fill on="f" focussize="0,0"/>
                <v:stroke color="#000000"/>
                <v:imagedata o:title=""/>
                <o:lock v:ext="edit" aspectratio="f"/>
              </v:line>
            </w:pict>
          </mc:Fallback>
        </mc:AlternateContent>
      </w:r>
      <w:r>
        <w:rPr>
          <w:rFonts w:hint="eastAsia" w:ascii="仿宋" w:hAnsi="仿宋" w:eastAsia="仿宋" w:cs="Times New Roman"/>
          <w:kern w:val="2"/>
          <w:sz w:val="30"/>
          <w:szCs w:val="30"/>
          <w:lang w:val="en-US" w:eastAsia="zh-CN" w:bidi="ar-SA"/>
        </w:rPr>
        <w:t>签署日期：</w:t>
      </w:r>
      <w:r>
        <w:rPr>
          <w:rFonts w:hint="eastAsia" w:ascii="仿宋" w:hAnsi="仿宋" w:eastAsia="仿宋" w:cs="Times New Roman"/>
          <w:kern w:val="2"/>
          <w:sz w:val="30"/>
          <w:szCs w:val="30"/>
          <w:u w:val="single"/>
          <w:lang w:val="en-US" w:eastAsia="zh-CN" w:bidi="ar-SA"/>
        </w:rPr>
        <w:t xml:space="preserve">                 </w:t>
      </w:r>
    </w:p>
    <w:p w14:paraId="5E3AB690">
      <w:pPr>
        <w:spacing w:line="420" w:lineRule="exact"/>
        <w:ind w:right="72"/>
        <w:rPr>
          <w:rFonts w:hint="eastAsia" w:ascii="仿宋" w:hAnsi="仿宋" w:eastAsia="仿宋" w:cs="Times New Roman"/>
          <w:kern w:val="2"/>
          <w:sz w:val="30"/>
          <w:szCs w:val="30"/>
          <w:u w:val="single"/>
          <w:lang w:val="en-US" w:eastAsia="zh-CN" w:bidi="ar-SA"/>
        </w:rPr>
      </w:pPr>
    </w:p>
    <w:p w14:paraId="477A15A0">
      <w:pPr>
        <w:jc w:val="center"/>
        <w:rPr>
          <w:rFonts w:hint="eastAsia" w:ascii="黑体" w:hAnsi="黑体" w:eastAsia="黑体" w:cs="Times New Roman"/>
          <w:bCs/>
          <w:kern w:val="2"/>
          <w:sz w:val="36"/>
          <w:szCs w:val="36"/>
          <w:lang w:val="en-US" w:eastAsia="zh-CN" w:bidi="ar-SA"/>
        </w:rPr>
      </w:pPr>
      <w:r>
        <w:rPr>
          <w:rFonts w:hint="eastAsia" w:ascii="黑体" w:hAnsi="黑体" w:eastAsia="黑体" w:cs="Times New Roman"/>
          <w:bCs/>
          <w:kern w:val="2"/>
          <w:sz w:val="36"/>
          <w:szCs w:val="36"/>
          <w:lang w:val="en-US" w:eastAsia="zh-CN" w:bidi="ar-SA"/>
        </w:rPr>
        <w:t>考生违纪违规行为认定与处理规定</w:t>
      </w:r>
    </w:p>
    <w:p w14:paraId="0B272EA7">
      <w:pPr>
        <w:keepNext w:val="0"/>
        <w:keepLines w:val="0"/>
        <w:widowControl/>
        <w:suppressLineNumbers w:val="0"/>
        <w:spacing w:before="0" w:beforeAutospacing="0" w:after="0" w:afterAutospacing="0"/>
        <w:ind w:left="0" w:right="0" w:firstLine="241" w:firstLineChars="100"/>
        <w:jc w:val="both"/>
        <w:rPr>
          <w:rFonts w:hint="eastAsia" w:ascii="Times New Roman" w:hAnsi="Times New Roman" w:eastAsia="宋体" w:cs="Times New Roman"/>
          <w:b/>
          <w:bCs/>
          <w:kern w:val="0"/>
          <w:sz w:val="24"/>
          <w:szCs w:val="24"/>
          <w:lang w:val="en-US" w:eastAsia="zh-CN" w:bidi="ar"/>
        </w:rPr>
      </w:pPr>
      <w:r>
        <w:rPr>
          <w:rFonts w:hint="eastAsia" w:ascii="Times New Roman" w:hAnsi="Times New Roman" w:eastAsia="宋体" w:cs="Times New Roman"/>
          <w:b/>
          <w:bCs/>
          <w:kern w:val="0"/>
          <w:sz w:val="24"/>
          <w:szCs w:val="24"/>
          <w:lang w:val="en-US" w:eastAsia="zh-CN" w:bidi="ar"/>
        </w:rPr>
        <w:t>根据人社部发布</w:t>
      </w:r>
      <w:r>
        <w:rPr>
          <w:rFonts w:ascii="Times New Roman" w:hAnsi="Times New Roman" w:eastAsia="宋体" w:cs="Times New Roman"/>
          <w:b/>
          <w:bCs/>
          <w:kern w:val="0"/>
          <w:sz w:val="24"/>
          <w:szCs w:val="24"/>
          <w:lang w:val="en-US" w:eastAsia="zh-CN" w:bidi="ar"/>
        </w:rPr>
        <w:t>技能人才评价违纪违规行为处理工作指引（试行）</w:t>
      </w:r>
      <w:r>
        <w:rPr>
          <w:rFonts w:hint="eastAsia" w:ascii="Times New Roman" w:hAnsi="Times New Roman" w:eastAsia="宋体" w:cs="Times New Roman"/>
          <w:b/>
          <w:bCs/>
          <w:kern w:val="0"/>
          <w:sz w:val="24"/>
          <w:szCs w:val="24"/>
          <w:lang w:val="en-US" w:eastAsia="zh-CN" w:bidi="ar"/>
        </w:rPr>
        <w:t>第二章</w:t>
      </w:r>
    </w:p>
    <w:p w14:paraId="29B19D91">
      <w:pPr>
        <w:spacing w:line="400" w:lineRule="exact"/>
        <w:rPr>
          <w:rFonts w:ascii="宋体" w:hAnsi="宋体" w:eastAsia="宋体" w:cs="Times New Roman"/>
          <w:kern w:val="2"/>
          <w:sz w:val="24"/>
          <w:szCs w:val="24"/>
          <w:lang w:val="en-US" w:eastAsia="zh-CN" w:bidi="ar-SA"/>
        </w:rPr>
      </w:pPr>
      <w:r>
        <w:rPr>
          <w:rFonts w:hint="eastAsia" w:ascii="宋体" w:hAnsi="宋体" w:eastAsia="宋体" w:cs="Times New Roman"/>
          <w:b/>
          <w:kern w:val="2"/>
          <w:sz w:val="24"/>
          <w:szCs w:val="24"/>
          <w:lang w:val="en-US" w:eastAsia="zh-CN" w:bidi="ar-SA"/>
        </w:rPr>
        <w:t>第五条</w:t>
      </w:r>
      <w:r>
        <w:rPr>
          <w:rFonts w:ascii="宋体" w:hAnsi="宋体" w:eastAsia="宋体" w:cs="Times New Roman"/>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参赛人员</w:t>
      </w:r>
      <w:r>
        <w:rPr>
          <w:rFonts w:hint="eastAsia" w:ascii="宋体" w:hAnsi="宋体" w:eastAsia="宋体" w:cs="Times New Roman"/>
          <w:kern w:val="2"/>
          <w:sz w:val="24"/>
          <w:szCs w:val="24"/>
          <w:lang w:val="en-US" w:eastAsia="zh-CN" w:bidi="ar-SA"/>
        </w:rPr>
        <w:t>有下列行为之一的，取消其当次该科目的考核成绩。</w:t>
      </w:r>
    </w:p>
    <w:p w14:paraId="3A90E7AA">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一</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携带禁携物品</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包括与参赛内容相关的书籍、资料、电子产品、通讯设备以及规定以外的工具等</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进入座位</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或考位</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或未将禁携物品放在指定位置，经提醒拒不改正的</w:t>
      </w:r>
      <w:r>
        <w:rPr>
          <w:rFonts w:ascii="宋体" w:hAnsi="宋体" w:eastAsia="宋体" w:cs="Times New Roman"/>
          <w:kern w:val="2"/>
          <w:sz w:val="24"/>
          <w:szCs w:val="24"/>
          <w:lang w:val="en-US" w:eastAsia="zh-CN" w:bidi="ar-SA"/>
        </w:rPr>
        <w:t>;</w:t>
      </w:r>
    </w:p>
    <w:p w14:paraId="17E93765">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二</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未在规定的座位</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或考位</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参加考核，或未经工作人员允许擅自离开座位</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或考位</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，经提醒拒不改正的</w:t>
      </w:r>
      <w:r>
        <w:rPr>
          <w:rFonts w:ascii="宋体" w:hAnsi="宋体" w:eastAsia="宋体" w:cs="Times New Roman"/>
          <w:kern w:val="2"/>
          <w:sz w:val="24"/>
          <w:szCs w:val="24"/>
          <w:lang w:val="en-US" w:eastAsia="zh-CN" w:bidi="ar-SA"/>
        </w:rPr>
        <w:t>;</w:t>
      </w:r>
    </w:p>
    <w:p w14:paraId="1BB50F0F">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三</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在考场</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或考区</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禁止的范围内，喧哗、吸烟或实施其他影响考场秩序的行为，经提醒拒不改正的</w:t>
      </w:r>
      <w:r>
        <w:rPr>
          <w:rFonts w:ascii="宋体" w:hAnsi="宋体" w:eastAsia="宋体" w:cs="Times New Roman"/>
          <w:kern w:val="2"/>
          <w:sz w:val="24"/>
          <w:szCs w:val="24"/>
          <w:lang w:val="en-US" w:eastAsia="zh-CN" w:bidi="ar-SA"/>
        </w:rPr>
        <w:t>;</w:t>
      </w:r>
    </w:p>
    <w:p w14:paraId="06EDD875">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四</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其他违反考场规则但尚未构成作弊的行为。</w:t>
      </w:r>
    </w:p>
    <w:p w14:paraId="2C3086D4">
      <w:pPr>
        <w:spacing w:line="400" w:lineRule="exact"/>
        <w:rPr>
          <w:rFonts w:ascii="宋体" w:hAnsi="宋体" w:eastAsia="宋体" w:cs="Times New Roman"/>
          <w:kern w:val="2"/>
          <w:sz w:val="24"/>
          <w:szCs w:val="24"/>
          <w:lang w:val="en-US" w:eastAsia="zh-CN" w:bidi="ar-SA"/>
        </w:rPr>
      </w:pPr>
      <w:r>
        <w:rPr>
          <w:rFonts w:hint="eastAsia" w:ascii="宋体" w:hAnsi="宋体" w:eastAsia="宋体" w:cs="Times New Roman"/>
          <w:b/>
          <w:kern w:val="2"/>
          <w:sz w:val="24"/>
          <w:szCs w:val="24"/>
          <w:lang w:val="en-US" w:eastAsia="zh-CN" w:bidi="ar-SA"/>
        </w:rPr>
        <w:t>第六条</w:t>
      </w:r>
      <w:r>
        <w:rPr>
          <w:rFonts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参赛人员有下列行为之一的，取消其当次全部科目考核成绩。</w:t>
      </w:r>
    </w:p>
    <w:p w14:paraId="3C868CC8">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一</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在考核过程中使用规定以外的带拍照、存储、传输或通讯功能的电子设备</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如相机、手机、耳机、</w:t>
      </w:r>
      <w:r>
        <w:rPr>
          <w:rFonts w:ascii="宋体" w:hAnsi="宋体" w:eastAsia="宋体" w:cs="Times New Roman"/>
          <w:kern w:val="2"/>
          <w:sz w:val="24"/>
          <w:szCs w:val="24"/>
          <w:lang w:val="en-US" w:eastAsia="zh-CN" w:bidi="ar-SA"/>
        </w:rPr>
        <w:t>U</w:t>
      </w:r>
      <w:r>
        <w:rPr>
          <w:rFonts w:hint="eastAsia" w:ascii="宋体" w:hAnsi="宋体" w:eastAsia="宋体" w:cs="Times New Roman"/>
          <w:kern w:val="2"/>
          <w:sz w:val="24"/>
          <w:szCs w:val="24"/>
          <w:lang w:val="en-US" w:eastAsia="zh-CN" w:bidi="ar-SA"/>
        </w:rPr>
        <w:t>盘、手提电脑、智能手表、智能手环等</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或其他电子用品的</w:t>
      </w:r>
      <w:r>
        <w:rPr>
          <w:rFonts w:ascii="宋体" w:hAnsi="宋体" w:eastAsia="宋体" w:cs="Times New Roman"/>
          <w:kern w:val="2"/>
          <w:sz w:val="24"/>
          <w:szCs w:val="24"/>
          <w:lang w:val="en-US" w:eastAsia="zh-CN" w:bidi="ar-SA"/>
        </w:rPr>
        <w:t>;</w:t>
      </w:r>
    </w:p>
    <w:p w14:paraId="58A4590E">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二</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抄袭或协助他人抄袭试题答案或与考核内容相关资料等的</w:t>
      </w:r>
      <w:r>
        <w:rPr>
          <w:rFonts w:ascii="宋体" w:hAnsi="宋体" w:eastAsia="宋体" w:cs="Times New Roman"/>
          <w:kern w:val="2"/>
          <w:sz w:val="24"/>
          <w:szCs w:val="24"/>
          <w:lang w:val="en-US" w:eastAsia="zh-CN" w:bidi="ar-SA"/>
        </w:rPr>
        <w:t>;</w:t>
      </w:r>
    </w:p>
    <w:p w14:paraId="34E29AD2">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三</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故意损毁试卷、工件或考试材料的</w:t>
      </w:r>
      <w:r>
        <w:rPr>
          <w:rFonts w:ascii="宋体" w:hAnsi="宋体" w:eastAsia="宋体" w:cs="Times New Roman"/>
          <w:kern w:val="2"/>
          <w:sz w:val="24"/>
          <w:szCs w:val="24"/>
          <w:lang w:val="en-US" w:eastAsia="zh-CN" w:bidi="ar-SA"/>
        </w:rPr>
        <w:t>;</w:t>
      </w:r>
    </w:p>
    <w:p w14:paraId="23B1DE18">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四</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擅自将试题、答卷或者有关内容带出考场的</w:t>
      </w:r>
      <w:r>
        <w:rPr>
          <w:rFonts w:ascii="宋体" w:hAnsi="宋体" w:eastAsia="宋体" w:cs="Times New Roman"/>
          <w:kern w:val="2"/>
          <w:sz w:val="24"/>
          <w:szCs w:val="24"/>
          <w:lang w:val="en-US" w:eastAsia="zh-CN" w:bidi="ar-SA"/>
        </w:rPr>
        <w:t>:</w:t>
      </w:r>
    </w:p>
    <w:p w14:paraId="72F67D7F">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五</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存在其他作弊但对其他应试人员未造成严重干扰的行为。</w:t>
      </w:r>
    </w:p>
    <w:p w14:paraId="0C33B084">
      <w:pPr>
        <w:spacing w:line="400" w:lineRule="exact"/>
        <w:rPr>
          <w:rFonts w:ascii="宋体" w:hAnsi="宋体" w:eastAsia="宋体" w:cs="Times New Roman"/>
          <w:kern w:val="2"/>
          <w:sz w:val="24"/>
          <w:szCs w:val="24"/>
          <w:lang w:val="en-US" w:eastAsia="zh-CN" w:bidi="ar-SA"/>
        </w:rPr>
      </w:pPr>
      <w:r>
        <w:rPr>
          <w:rFonts w:hint="eastAsia" w:ascii="宋体" w:hAnsi="宋体" w:eastAsia="宋体" w:cs="Times New Roman"/>
          <w:b/>
          <w:kern w:val="2"/>
          <w:sz w:val="24"/>
          <w:szCs w:val="24"/>
          <w:lang w:val="en-US" w:eastAsia="zh-CN" w:bidi="ar-SA"/>
        </w:rPr>
        <w:t>第七条</w:t>
      </w:r>
      <w:r>
        <w:rPr>
          <w:rFonts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lang w:val="en-US" w:eastAsia="zh-CN" w:bidi="ar-SA"/>
        </w:rPr>
        <w:t>参赛人员有下列行为之一的，取消其当次全部科目考核成绩。情节轻微的，</w:t>
      </w:r>
      <w:r>
        <w:rPr>
          <w:rFonts w:ascii="宋体" w:hAnsi="宋体" w:eastAsia="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年内不得参加考核</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情节严重的，</w:t>
      </w:r>
      <w:r>
        <w:rPr>
          <w:rFonts w:ascii="宋体" w:hAnsi="宋体" w:eastAsia="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年内不得参加考核，并依据有关法律法规移送有关部门。</w:t>
      </w:r>
    </w:p>
    <w:p w14:paraId="20245148">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一</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通过虚假承诺、提供虚假材料以及其他非正当手段取得参加考核资格的</w:t>
      </w:r>
      <w:r>
        <w:rPr>
          <w:rFonts w:ascii="宋体" w:hAnsi="宋体" w:eastAsia="宋体" w:cs="Times New Roman"/>
          <w:kern w:val="2"/>
          <w:sz w:val="24"/>
          <w:szCs w:val="24"/>
          <w:lang w:val="en-US" w:eastAsia="zh-CN" w:bidi="ar-SA"/>
        </w:rPr>
        <w:t>;</w:t>
      </w:r>
    </w:p>
    <w:p w14:paraId="537E937D">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二</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考核前以非正当手段获得试题或答案或进行传播的</w:t>
      </w:r>
      <w:r>
        <w:rPr>
          <w:rFonts w:ascii="宋体" w:hAnsi="宋体" w:eastAsia="宋体" w:cs="Times New Roman"/>
          <w:kern w:val="2"/>
          <w:sz w:val="24"/>
          <w:szCs w:val="24"/>
          <w:lang w:val="en-US" w:eastAsia="zh-CN" w:bidi="ar-SA"/>
        </w:rPr>
        <w:t>;</w:t>
      </w:r>
    </w:p>
    <w:p w14:paraId="79818338">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三</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抢夺、窃取他人试卷或胁迫他人配合作弊、偷换工量器具或工件等的</w:t>
      </w:r>
      <w:r>
        <w:rPr>
          <w:rFonts w:ascii="宋体" w:hAnsi="宋体" w:eastAsia="宋体" w:cs="Times New Roman"/>
          <w:kern w:val="2"/>
          <w:sz w:val="24"/>
          <w:szCs w:val="24"/>
          <w:lang w:val="en-US" w:eastAsia="zh-CN" w:bidi="ar-SA"/>
        </w:rPr>
        <w:t>;</w:t>
      </w:r>
    </w:p>
    <w:p w14:paraId="7012ADDF">
      <w:pPr>
        <w:spacing w:line="400" w:lineRule="exact"/>
        <w:ind w:firstLine="480" w:firstLineChars="200"/>
        <w:rPr>
          <w:rFonts w:hint="eastAsia"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四</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由他人冒名顶替参加考核或替他人参加考核的</w:t>
      </w:r>
      <w:r>
        <w:rPr>
          <w:rFonts w:ascii="宋体" w:hAnsi="宋体" w:eastAsia="宋体" w:cs="Times New Roman"/>
          <w:kern w:val="2"/>
          <w:sz w:val="24"/>
          <w:szCs w:val="24"/>
          <w:lang w:val="en-US" w:eastAsia="zh-CN" w:bidi="ar-SA"/>
        </w:rPr>
        <w:t>;</w:t>
      </w:r>
    </w:p>
    <w:p w14:paraId="7A230FFB">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五</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串通作弊或参与有组织作弊的</w:t>
      </w:r>
      <w:r>
        <w:rPr>
          <w:rFonts w:ascii="宋体" w:hAnsi="宋体" w:eastAsia="宋体" w:cs="Times New Roman"/>
          <w:kern w:val="2"/>
          <w:sz w:val="24"/>
          <w:szCs w:val="24"/>
          <w:lang w:val="en-US" w:eastAsia="zh-CN" w:bidi="ar-SA"/>
        </w:rPr>
        <w:t>;</w:t>
      </w:r>
    </w:p>
    <w:p w14:paraId="2A806D0D">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六</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故意损毁考核设备</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含视频监控系统</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、材料，造成设备事故、人身伤害或设备主要零部件损坏的</w:t>
      </w:r>
      <w:r>
        <w:rPr>
          <w:rFonts w:ascii="宋体" w:hAnsi="宋体" w:eastAsia="宋体" w:cs="Times New Roman"/>
          <w:kern w:val="2"/>
          <w:sz w:val="24"/>
          <w:szCs w:val="24"/>
          <w:lang w:val="en-US" w:eastAsia="zh-CN" w:bidi="ar-SA"/>
        </w:rPr>
        <w:t>;</w:t>
      </w:r>
    </w:p>
    <w:p w14:paraId="50B860D2">
      <w:pPr>
        <w:spacing w:line="400" w:lineRule="exact"/>
        <w:ind w:firstLine="480" w:firstLineChars="20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七</w:t>
      </w:r>
      <w:r>
        <w:rPr>
          <w:rFonts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其他影响恶劣或严重扰乱评价管理秩序的行为。</w:t>
      </w:r>
    </w:p>
    <w:p w14:paraId="18873981">
      <w:r>
        <w:rPr>
          <w:rFonts w:hint="eastAsia" w:ascii="宋体" w:hAnsi="宋体" w:eastAsia="宋体" w:cs="Times New Roman"/>
          <w:kern w:val="2"/>
          <w:sz w:val="24"/>
          <w:szCs w:val="24"/>
          <w:lang w:val="en-US" w:eastAsia="zh-CN" w:bidi="ar-SA"/>
        </w:rPr>
        <w:t>考核活动结束后，发现参赛人员违纪违规行为并经确认的，依照本指引第五、六、七条的规定处理，对其中已颁发证书的，由本次大赛组委会（办公室）宣布考核成绩无效，并对已发放证书、已上网证书数据及时作出相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AEEB1F"/>
    <w:multiLevelType w:val="singleLevel"/>
    <w:tmpl w:val="6AAEEB1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B3307"/>
    <w:rsid w:val="2DCB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2026-06-18T01:38:00Z</dcterms:created>
  <dc:creator>游·笨鱼</dc:creator>
  <cp:lastModifiedBy>游·笨鱼</cp:lastModifiedBy>
  <dcterms:modified xsi:type="dcterms:W3CDTF">2026-06-18T01:38:49Z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349598DEA4A245FCA31CFE93A16990E3_11</vt:lpwstr>
  </property>
  <property fmtid="{D5CDD505-2E9C-101B-9397-08002B2CF9AE}" pid="4" name="KSOTemplateDocerSaveRecord">
    <vt:lpwstr>eyJoZGlkIjoiNDA5M2VkMWUzYTY4Njk1ZDM2MjRhOGM2ZWQ3ZDJmYWMiLCJ1c2VySWQiOiIyMjk0NTg0NTgifQ==</vt:lpwstr>
  </property>
</Properties>
</file>